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795.275590551181" w:right="-324.3307086614169" w:firstLine="0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</w:rPr>
        <w:drawing>
          <wp:inline distB="114300" distT="114300" distL="114300" distR="114300">
            <wp:extent cx="1423988" cy="6449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6449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color w:val="333366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66"/>
          <w:sz w:val="40"/>
          <w:szCs w:val="40"/>
          <w:rtl w:val="0"/>
        </w:rPr>
        <w:t xml:space="preserve">Cost impact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333366"/>
        </w:rPr>
      </w:pPr>
      <w:r w:rsidDel="00000000" w:rsidR="00000000" w:rsidRPr="00000000">
        <w:rPr>
          <w:rFonts w:ascii="Helvetica Neue" w:cs="Helvetica Neue" w:eastAsia="Helvetica Neue" w:hAnsi="Helvetica Neue"/>
          <w:color w:val="333366"/>
          <w:sz w:val="40"/>
          <w:szCs w:val="40"/>
          <w:rtl w:val="0"/>
        </w:rPr>
        <w:t xml:space="preserve">A step-by-step process to develop cost impacts from insights about systemic challenges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33366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00" w:lineRule="auto"/>
        <w:rPr>
          <w:rFonts w:ascii="Helvetica Neue" w:cs="Helvetica Neue" w:eastAsia="Helvetica Neue" w:hAnsi="Helvetica Neue"/>
          <w:b w:val="1"/>
          <w:color w:val="333366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66"/>
          <w:sz w:val="28"/>
          <w:szCs w:val="28"/>
          <w:rtl w:val="0"/>
        </w:rPr>
        <w:t xml:space="preserve">How to use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200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ask service owners to complete this template or the person who owns the risks/outcomes of the service area 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200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using information you have already gathered around your problem area work through the questions in sequence</w:t>
      </w:r>
    </w:p>
    <w:p w:rsidR="00000000" w:rsidDel="00000000" w:rsidP="00000000" w:rsidRDefault="00000000" w:rsidRPr="00000000" w14:paraId="00000007">
      <w:pPr>
        <w:widowControl w:val="0"/>
        <w:spacing w:after="20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Tip: Use one template per problem space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color w:val="009999"/>
        </w:rPr>
      </w:pPr>
      <w:r w:rsidDel="00000000" w:rsidR="00000000" w:rsidRPr="00000000">
        <w:rPr>
          <w:rFonts w:ascii="Helvetica Neue" w:cs="Helvetica Neue" w:eastAsia="Helvetica Neue" w:hAnsi="Helvetica Neue"/>
          <w:color w:val="009999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What is the challenge you’re seeking to cost?</w:t>
            </w:r>
          </w:p>
        </w:tc>
      </w:tr>
      <w:tr>
        <w:trPr>
          <w:cantSplit w:val="0"/>
          <w:trHeight w:val="3022.25585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275"/>
        <w:tblGridChange w:id="0">
          <w:tblGrid>
            <w:gridCol w:w="2025"/>
            <w:gridCol w:w="72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What is the impact of this challenge on the following? (Don’t worry about how you’d cost this yet!)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7.5000000000005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Staff: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ffffff"/>
                <w:rtl w:val="0"/>
              </w:rPr>
              <w:t xml:space="preserve"> How has this led to staff working in inefficient ways?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E.g. Staff had to spend more time using a software that was not fit for purpose</w:t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Services: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ffffff"/>
                <w:rtl w:val="0"/>
              </w:rPr>
              <w:t xml:space="preserve">What couldn’t we do as a result?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ffffff"/>
                <w:rtl w:val="0"/>
              </w:rPr>
              <w:t xml:space="preserve">What did we have to stop or not start doing?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E.g. We couldn’t deliver another project as we did not have the resource</w:t>
            </w:r>
          </w:p>
        </w:tc>
      </w:tr>
      <w:tr>
        <w:trPr>
          <w:cantSplit w:val="0"/>
          <w:trHeight w:val="2610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Services: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ffffff"/>
                <w:rtl w:val="0"/>
              </w:rPr>
              <w:t xml:space="preserve">What extra did we have to do/buy?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E.g. We had to recruit 3 additional contractors to deliver this work</w:t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Residents: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ffffff"/>
                <w:rtl w:val="0"/>
              </w:rPr>
              <w:t xml:space="preserve">How did failure demand manifest?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E.g Residents were not able to access the information they needed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Residents: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ffffff"/>
                <w:rtl w:val="0"/>
              </w:rPr>
              <w:t xml:space="preserve">How could these challenges lead to poor outcomes?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E.g. We were not able to deliver a service that would have helped support residents</w:t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Other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6870"/>
        <w:tblGridChange w:id="0">
          <w:tblGrid>
            <w:gridCol w:w="2160"/>
            <w:gridCol w:w="6870"/>
          </w:tblGrid>
        </w:tblGridChange>
      </w:tblGrid>
      <w:tr>
        <w:trPr>
          <w:cantSplit w:val="0"/>
          <w:trHeight w:val="472.25585937499994" w:hRule="atLeast"/>
          <w:tblHeader w:val="0"/>
        </w:trPr>
        <w:tc>
          <w:tcPr>
            <w:gridSpan w:val="2"/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How would these impacts translate to costs?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5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Additional money spent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E.g. Recruiting 3 additional contractors cost £1 million more than staff completing the same job would have done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0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Opportunity costs -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ffffff"/>
                <w:rtl w:val="0"/>
              </w:rPr>
              <w:t xml:space="preserve">what was the value of what we weren’t doing?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E.g. We couldn’t deliver a project that would have saved £1 million.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Staff time was spent inefficiently to the value of £1 million (based on salaries and time spent)</w:t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Socio-economic costs: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ffffff"/>
                <w:rtl w:val="0"/>
              </w:rPr>
              <w:t xml:space="preserve">What were the wider costs to society? (Remember this can be challenging to quantify)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E.g. Families had to move into temporary accommodation which has socio-economic cost of £1 million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How could you use the below types of data to value your costs?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Routinely collected data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One-off data gather (including evidence from a pilot project)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Observations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Desk research (including Green Book data)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National data sets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PERT (Project Evaluation and Review Technique)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333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Other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hd w:fill="ffffff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333366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