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8"/>
          <w:szCs w:val="48"/>
          <w:highlight w:val="yellow"/>
        </w:rPr>
      </w:pPr>
      <w:bookmarkStart w:colFirst="0" w:colLast="0" w:name="_7lyuor9gner9" w:id="0"/>
      <w:bookmarkEnd w:id="0"/>
      <w:r w:rsidDel="00000000" w:rsidR="00000000" w:rsidRPr="00000000">
        <w:rPr>
          <w:sz w:val="48"/>
          <w:szCs w:val="48"/>
          <w:rtl w:val="0"/>
        </w:rPr>
        <w:t xml:space="preserve">Template </w:t>
      </w:r>
      <w:r w:rsidDel="00000000" w:rsidR="00000000" w:rsidRPr="00000000">
        <w:rPr>
          <w:sz w:val="48"/>
          <w:szCs w:val="48"/>
          <w:rtl w:val="0"/>
        </w:rPr>
        <w:t xml:space="preserve">Application Form: Round 1 Planning Software Improvement Fund - Track 3</w:t>
      </w:r>
      <w:r w:rsidDel="00000000" w:rsidR="00000000" w:rsidRPr="00000000">
        <w:rPr>
          <w:rtl w:val="0"/>
        </w:rPr>
      </w:r>
    </w:p>
    <w:p w:rsidR="00000000" w:rsidDel="00000000" w:rsidP="00000000" w:rsidRDefault="00000000" w:rsidRPr="00000000" w14:paraId="00000002">
      <w:pPr>
        <w:pStyle w:val="Heading2"/>
        <w:widowControl w:val="0"/>
        <w:rPr/>
      </w:pPr>
      <w:bookmarkStart w:colFirst="0" w:colLast="0" w:name="_a36k9nfdspnz" w:id="1"/>
      <w:bookmarkEnd w:id="1"/>
      <w:r w:rsidDel="00000000" w:rsidR="00000000" w:rsidRPr="00000000">
        <w:rPr>
          <w:rtl w:val="0"/>
        </w:rPr>
        <w:t xml:space="preserve">Introduction</w:t>
      </w:r>
    </w:p>
    <w:p w:rsidR="00000000" w:rsidDel="00000000" w:rsidP="00000000" w:rsidRDefault="00000000" w:rsidRPr="00000000" w14:paraId="00000003">
      <w:pPr>
        <w:rPr>
          <w:sz w:val="24"/>
          <w:szCs w:val="24"/>
        </w:rPr>
      </w:pPr>
      <w:r w:rsidDel="00000000" w:rsidR="00000000" w:rsidRPr="00000000">
        <w:rPr>
          <w:sz w:val="24"/>
          <w:szCs w:val="24"/>
          <w:rtl w:val="0"/>
        </w:rPr>
        <w:t xml:space="preserve">Complete this form to apply to join the Open Digital Planning team to co-design the Open Digital Planning Services and implement improved planning software in your local planning authority (LPA).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numPr>
          <w:ilvl w:val="0"/>
          <w:numId w:val="3"/>
        </w:numPr>
        <w:ind w:left="720" w:hanging="360"/>
        <w:rPr>
          <w:sz w:val="24"/>
          <w:szCs w:val="24"/>
        </w:rPr>
      </w:pPr>
      <w:r w:rsidDel="00000000" w:rsidR="00000000" w:rsidRPr="00000000">
        <w:rPr>
          <w:sz w:val="24"/>
          <w:szCs w:val="24"/>
          <w:rtl w:val="0"/>
        </w:rPr>
        <w:t xml:space="preserve">Up to £250,000 is available for councils on Track 3.</w:t>
      </w:r>
    </w:p>
    <w:p w:rsidR="00000000" w:rsidDel="00000000" w:rsidP="00000000" w:rsidRDefault="00000000" w:rsidRPr="00000000" w14:paraId="00000006">
      <w:pPr>
        <w:pStyle w:val="Heading2"/>
        <w:rPr/>
      </w:pPr>
      <w:bookmarkStart w:colFirst="0" w:colLast="0" w:name="_2faerchj3h4e" w:id="2"/>
      <w:bookmarkEnd w:id="2"/>
      <w:r w:rsidDel="00000000" w:rsidR="00000000" w:rsidRPr="00000000">
        <w:rPr>
          <w:rtl w:val="0"/>
        </w:rPr>
        <w:t xml:space="preserve">Guidance summary</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Applicants must have signed the </w:t>
      </w:r>
      <w:hyperlink r:id="rId6">
        <w:r w:rsidDel="00000000" w:rsidR="00000000" w:rsidRPr="00000000">
          <w:rPr>
            <w:color w:val="1155cc"/>
            <w:sz w:val="24"/>
            <w:szCs w:val="24"/>
            <w:u w:val="single"/>
            <w:rtl w:val="0"/>
          </w:rPr>
          <w:t xml:space="preserve">Local Digital Declaration</w:t>
        </w:r>
      </w:hyperlink>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Applicants must have senior stakeholder commitment (from your Director responsible for planning services, as a minimum).</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All applications must be submitted via the web version of this form by 23rd December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For further details, please see</w:t>
      </w:r>
      <w:r w:rsidDel="00000000" w:rsidR="00000000" w:rsidRPr="00000000">
        <w:rPr>
          <w:sz w:val="24"/>
          <w:szCs w:val="24"/>
          <w:rtl w:val="0"/>
        </w:rPr>
        <w:t xml:space="preserve"> </w:t>
      </w:r>
      <w:r w:rsidDel="00000000" w:rsidR="00000000" w:rsidRPr="00000000">
        <w:rPr>
          <w:sz w:val="24"/>
          <w:szCs w:val="24"/>
          <w:rtl w:val="0"/>
        </w:rPr>
        <w:t xml:space="preserve">the detailed application guidance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C">
      <w:pPr>
        <w:widowControl w:val="0"/>
        <w:spacing w:line="256.8" w:lineRule="auto"/>
        <w:rPr>
          <w:sz w:val="24"/>
          <w:szCs w:val="24"/>
        </w:rPr>
      </w:pPr>
      <w:r w:rsidDel="00000000" w:rsidR="00000000" w:rsidRPr="00000000">
        <w:rPr>
          <w:sz w:val="24"/>
          <w:szCs w:val="24"/>
          <w:rtl w:val="0"/>
        </w:rPr>
        <w:t xml:space="preserve">Please contact us with any queries at </w:t>
      </w:r>
      <w:hyperlink r:id="rId7">
        <w:r w:rsidDel="00000000" w:rsidR="00000000" w:rsidRPr="00000000">
          <w:rPr>
            <w:color w:val="1155cc"/>
            <w:sz w:val="24"/>
            <w:szCs w:val="24"/>
            <w:u w:val="single"/>
            <w:rtl w:val="0"/>
          </w:rPr>
          <w:t xml:space="preserve">DigitalPlanningTeam@levellingup.gov.uk</w:t>
        </w:r>
      </w:hyperlink>
      <w:r w:rsidDel="00000000" w:rsidR="00000000" w:rsidRPr="00000000">
        <w:rPr>
          <w:sz w:val="24"/>
          <w:szCs w:val="24"/>
          <w:rtl w:val="0"/>
        </w:rPr>
        <w:t xml:space="preserve"> </w:t>
      </w:r>
    </w:p>
    <w:p w:rsidR="00000000" w:rsidDel="00000000" w:rsidP="00000000" w:rsidRDefault="00000000" w:rsidRPr="00000000" w14:paraId="0000000D">
      <w:pPr>
        <w:widowControl w:val="0"/>
        <w:rPr>
          <w:sz w:val="24"/>
          <w:szCs w:val="24"/>
        </w:rPr>
      </w:pPr>
      <w:r w:rsidDel="00000000" w:rsidR="00000000" w:rsidRPr="00000000">
        <w:rPr>
          <w:rtl w:val="0"/>
        </w:rPr>
      </w:r>
    </w:p>
    <w:p w:rsidR="00000000" w:rsidDel="00000000" w:rsidP="00000000" w:rsidRDefault="00000000" w:rsidRPr="00000000" w14:paraId="0000000E">
      <w:pPr>
        <w:widowControl w:val="0"/>
        <w:rPr>
          <w:sz w:val="24"/>
          <w:szCs w:val="24"/>
        </w:rPr>
      </w:pPr>
      <w:r w:rsidDel="00000000" w:rsidR="00000000" w:rsidRPr="00000000">
        <w:rPr>
          <w:sz w:val="24"/>
          <w:szCs w:val="24"/>
          <w:rtl w:val="0"/>
        </w:rPr>
        <w:t xml:space="preserve">Once you've completed the form, email it to </w:t>
      </w:r>
      <w:hyperlink r:id="rId8">
        <w:r w:rsidDel="00000000" w:rsidR="00000000" w:rsidRPr="00000000">
          <w:rPr>
            <w:color w:val="1155cc"/>
            <w:sz w:val="24"/>
            <w:szCs w:val="24"/>
            <w:u w:val="single"/>
            <w:rtl w:val="0"/>
          </w:rPr>
          <w:t xml:space="preserve">DigitalPlanningTeam@levellingup.gov.uk</w:t>
        </w:r>
      </w:hyperlink>
      <w:r w:rsidDel="00000000" w:rsidR="00000000" w:rsidRPr="00000000">
        <w:rPr>
          <w:sz w:val="24"/>
          <w:szCs w:val="24"/>
          <w:rtl w:val="0"/>
        </w:rPr>
        <w:t xml:space="preserve"> with the subject line ‘PSFI T1 - Application’.</w:t>
      </w:r>
      <w:r w:rsidDel="00000000" w:rsidR="00000000" w:rsidRPr="00000000">
        <w:rPr>
          <w:rtl w:val="0"/>
        </w:rPr>
      </w:r>
    </w:p>
    <w:p w:rsidR="00000000" w:rsidDel="00000000" w:rsidP="00000000" w:rsidRDefault="00000000" w:rsidRPr="00000000" w14:paraId="0000000F">
      <w:pPr>
        <w:pStyle w:val="Heading2"/>
        <w:rPr/>
      </w:pPr>
      <w:bookmarkStart w:colFirst="0" w:colLast="0" w:name="_2ui3w5dvig1t" w:id="3"/>
      <w:bookmarkEnd w:id="3"/>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rPr/>
      </w:pPr>
      <w:bookmarkStart w:colFirst="0" w:colLast="0" w:name="_jhyh84y3ywc9" w:id="4"/>
      <w:bookmarkEnd w:id="4"/>
      <w:r w:rsidDel="00000000" w:rsidR="00000000" w:rsidRPr="00000000">
        <w:rPr>
          <w:rtl w:val="0"/>
        </w:rPr>
        <w:t xml:space="preserve">1. Organisation details</w:t>
      </w:r>
    </w:p>
    <w:p w:rsidR="00000000" w:rsidDel="00000000" w:rsidP="00000000" w:rsidRDefault="00000000" w:rsidRPr="00000000" w14:paraId="00000011">
      <w:pPr>
        <w:rPr/>
      </w:pPr>
      <w:r w:rsidDel="00000000" w:rsidR="00000000" w:rsidRPr="00000000">
        <w:rPr>
          <w:rtl w:val="0"/>
        </w:rPr>
      </w:r>
    </w:p>
    <w:tbl>
      <w:tblPr>
        <w:tblStyle w:val="Table1"/>
        <w:tblW w:w="89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rHeight w:val="440" w:hRule="atLeast"/>
          <w:tblHeader w:val="0"/>
        </w:trPr>
        <w:tc>
          <w:tcPr>
            <w:shd w:fill="efefef" w:val="clear"/>
          </w:tcPr>
          <w:p w:rsidR="00000000" w:rsidDel="00000000" w:rsidP="00000000" w:rsidRDefault="00000000" w:rsidRPr="00000000" w14:paraId="00000012">
            <w:pPr>
              <w:rPr>
                <w:b w:val="1"/>
              </w:rPr>
            </w:pPr>
            <w:r w:rsidDel="00000000" w:rsidR="00000000" w:rsidRPr="00000000">
              <w:rPr>
                <w:b w:val="1"/>
                <w:rtl w:val="0"/>
              </w:rPr>
              <w:t xml:space="preserve">1.1 What is the name of your Local Planning Authority (LPA)?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985"/>
        <w:tblGridChange w:id="0">
          <w:tblGrid>
            <w:gridCol w:w="3015"/>
            <w:gridCol w:w="59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6">
            <w:pPr>
              <w:rPr>
                <w:b w:val="1"/>
              </w:rPr>
            </w:pPr>
            <w:r w:rsidDel="00000000" w:rsidR="00000000" w:rsidRPr="00000000">
              <w:rPr>
                <w:b w:val="1"/>
                <w:rtl w:val="0"/>
              </w:rPr>
              <w:t xml:space="preserve">1.2 Who is the lead applicant for this funding bid?</w:t>
            </w:r>
          </w:p>
          <w:p w:rsidR="00000000" w:rsidDel="00000000" w:rsidP="00000000" w:rsidRDefault="00000000" w:rsidRPr="00000000" w14:paraId="00000017">
            <w:pPr>
              <w:rPr>
                <w:i w:val="1"/>
              </w:rPr>
            </w:pPr>
            <w:r w:rsidDel="00000000" w:rsidR="00000000" w:rsidRPr="00000000">
              <w:rPr>
                <w:i w:val="1"/>
                <w:rtl w:val="0"/>
              </w:rPr>
              <w:t xml:space="preserve">The lead applicant should be the single point of contact for this funding bid, and will help coordinate kick off activities between the DLUHC, the Open Digital Planning team, and LPA  team members.</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Fonts w:ascii="Helvetica Neue" w:cs="Helvetica Neue" w:eastAsia="Helvetica Neue" w:hAnsi="Helvetica Neue"/>
                <w:i w:val="1"/>
                <w:rtl w:val="0"/>
              </w:rPr>
              <w:t xml:space="preserve">Include name, job title and email address.</w:t>
            </w:r>
            <w:r w:rsidDel="00000000" w:rsidR="00000000" w:rsidRPr="00000000">
              <w:rPr>
                <w:rtl w:val="0"/>
              </w:rPr>
            </w:r>
          </w:p>
        </w:tc>
      </w:tr>
      <w:tr>
        <w:trPr>
          <w:cantSplit w:val="0"/>
          <w:trHeight w:val="420" w:hRule="atLeast"/>
          <w:tblHeader w:val="0"/>
        </w:trPr>
        <w:tc>
          <w:tcPr>
            <w:gridSpan w:val="2"/>
            <w:vMerge w:val="restart"/>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01F">
            <w:pPr>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25">
            <w:pPr>
              <w:rPr>
                <w:b w:val="1"/>
              </w:rPr>
            </w:pPr>
            <w:r w:rsidDel="00000000" w:rsidR="00000000" w:rsidRPr="00000000">
              <w:rPr>
                <w:b w:val="1"/>
                <w:rtl w:val="0"/>
              </w:rPr>
              <w:t xml:space="preserve">1.3 Who is the Director of Planning Services sponsoring your application and participation? Please also include the details of any other senior stakeholder sponsors.</w:t>
            </w:r>
          </w:p>
          <w:p w:rsidR="00000000" w:rsidDel="00000000" w:rsidP="00000000" w:rsidRDefault="00000000" w:rsidRPr="00000000" w14:paraId="00000026">
            <w:pPr>
              <w:rPr>
                <w:b w:val="1"/>
              </w:rPr>
            </w:pPr>
            <w:r w:rsidDel="00000000" w:rsidR="00000000" w:rsidRPr="00000000">
              <w:rPr>
                <w:i w:val="1"/>
                <w:rtl w:val="0"/>
              </w:rPr>
              <w:t xml:space="preserve">Include </w:t>
            </w:r>
            <w:r w:rsidDel="00000000" w:rsidR="00000000" w:rsidRPr="00000000">
              <w:rPr>
                <w:i w:val="1"/>
                <w:rtl w:val="0"/>
              </w:rPr>
              <w:t xml:space="preserve">names, job titles and email addresses as appropriate.</w:t>
            </w:r>
            <w:r w:rsidDel="00000000" w:rsidR="00000000" w:rsidRPr="00000000">
              <w:rPr>
                <w:rtl w:val="0"/>
              </w:rPr>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985"/>
        <w:tblGridChange w:id="0">
          <w:tblGrid>
            <w:gridCol w:w="3015"/>
            <w:gridCol w:w="598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2C">
            <w:pPr>
              <w:rPr>
                <w:b w:val="1"/>
              </w:rPr>
            </w:pPr>
            <w:r w:rsidDel="00000000" w:rsidR="00000000" w:rsidRPr="00000000">
              <w:rPr>
                <w:b w:val="1"/>
                <w:rtl w:val="0"/>
              </w:rPr>
              <w:t xml:space="preserve">1.4 Who is the Section 151 Officer in your council?</w:t>
            </w:r>
          </w:p>
          <w:p w:rsidR="00000000" w:rsidDel="00000000" w:rsidP="00000000" w:rsidRDefault="00000000" w:rsidRPr="00000000" w14:paraId="0000002D">
            <w:pP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color w:val="202124"/>
                <w:rtl w:val="0"/>
              </w:rPr>
              <w:t xml:space="preserve">Include name, job title and email address.</w:t>
            </w:r>
            <w:r w:rsidDel="00000000" w:rsidR="00000000" w:rsidRPr="00000000">
              <w:rPr>
                <w:rtl w:val="0"/>
              </w:rPr>
            </w:r>
          </w:p>
        </w:tc>
      </w:tr>
      <w:tr>
        <w:trPr>
          <w:cantSplit w:val="0"/>
          <w:trHeight w:val="420" w:hRule="atLeast"/>
          <w:tblHeader w:val="0"/>
        </w:trPr>
        <w:tc>
          <w:tcPr>
            <w:gridSpan w:val="2"/>
            <w:vMerge w:val="restart"/>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031">
            <w:pPr>
              <w:spacing w:after="0" w:before="0" w:line="240" w:lineRule="auto"/>
              <w:ind w:left="0" w:firstLine="0"/>
              <w:rPr/>
            </w:pPr>
            <w:r w:rsidDel="00000000" w:rsidR="00000000" w:rsidRPr="00000000">
              <w:rPr>
                <w:rtl w:val="0"/>
              </w:rPr>
            </w:r>
          </w:p>
        </w:tc>
      </w:tr>
      <w:tr>
        <w:trPr>
          <w:cantSplit w:val="0"/>
          <w:trHeight w:val="420" w:hRule="atLeast"/>
          <w:tblHeader w:val="0"/>
        </w:trPr>
        <w:tc>
          <w:tcPr>
            <w:gridSpan w:val="2"/>
            <w:vMerge w:val="continue"/>
            <w:tcMar>
              <w:top w:w="100.0" w:type="dxa"/>
              <w:left w:w="100.0" w:type="dxa"/>
              <w:bottom w:w="100.0" w:type="dxa"/>
              <w:right w:w="100.0" w:type="dxa"/>
            </w:tcMar>
            <w:vAlign w:val="top"/>
          </w:tcPr>
          <w:p w:rsidR="00000000" w:rsidDel="00000000" w:rsidP="00000000" w:rsidRDefault="00000000" w:rsidRPr="00000000" w14:paraId="00000033">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37">
            <w:pPr>
              <w:rPr>
                <w:b w:val="1"/>
              </w:rPr>
            </w:pPr>
            <w:r w:rsidDel="00000000" w:rsidR="00000000" w:rsidRPr="00000000">
              <w:rPr>
                <w:b w:val="1"/>
                <w:rtl w:val="0"/>
              </w:rPr>
              <w:t xml:space="preserve">1.5 Who is your </w:t>
            </w:r>
            <w:r w:rsidDel="00000000" w:rsidR="00000000" w:rsidRPr="00000000">
              <w:rPr>
                <w:b w:val="1"/>
                <w:rtl w:val="0"/>
              </w:rPr>
              <w:t xml:space="preserve">current provider</w:t>
            </w:r>
            <w:r w:rsidDel="00000000" w:rsidR="00000000" w:rsidRPr="00000000">
              <w:rPr>
                <w:b w:val="1"/>
                <w:rtl w:val="0"/>
              </w:rPr>
              <w:t xml:space="preserve"> of planning case management software? </w:t>
            </w:r>
            <w:r w:rsidDel="00000000" w:rsidR="00000000" w:rsidRPr="00000000">
              <w:rPr>
                <w:b w:val="1"/>
                <w:color w:val="202124"/>
                <w:shd w:fill="f1f3f4" w:val="clear"/>
                <w:rtl w:val="0"/>
              </w:rPr>
              <w:t xml:space="preserve">When is your contract due for renewal?</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Fonts w:ascii="Helvetica Neue" w:cs="Helvetica Neue" w:eastAsia="Helvetica Neue" w:hAnsi="Helvetica Neue"/>
                <w:i w:val="1"/>
                <w:rtl w:val="0"/>
              </w:rPr>
              <w:t xml:space="preserve">Include a named contact from your software provider, who will support the project team throughout this project phase.</w:t>
            </w:r>
            <w:r w:rsidDel="00000000" w:rsidR="00000000" w:rsidRPr="00000000">
              <w:rPr>
                <w:rtl w:val="0"/>
              </w:rPr>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rPr>
      </w:pPr>
      <w:r w:rsidDel="00000000" w:rsidR="00000000" w:rsidRPr="00000000">
        <w:rPr>
          <w:rtl w:val="0"/>
        </w:rPr>
      </w:r>
    </w:p>
    <w:tbl>
      <w:tblPr>
        <w:tblStyle w:val="Table6"/>
        <w:tblW w:w="900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1.6 Project description</w:t>
            </w:r>
          </w:p>
          <w:p w:rsidR="00000000" w:rsidDel="00000000" w:rsidP="00000000" w:rsidRDefault="00000000" w:rsidRPr="00000000" w14:paraId="00000040">
            <w:pPr>
              <w:numPr>
                <w:ilvl w:val="0"/>
                <w:numId w:val="6"/>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Write a statement about your proposed project that could be shared publicly in the event that you are selected. </w:t>
            </w:r>
          </w:p>
          <w:p w:rsidR="00000000" w:rsidDel="00000000" w:rsidP="00000000" w:rsidRDefault="00000000" w:rsidRPr="00000000" w14:paraId="00000041">
            <w:pPr>
              <w:numPr>
                <w:ilvl w:val="0"/>
                <w:numId w:val="6"/>
              </w:numPr>
              <w:ind w:left="720" w:hanging="36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Include the problem you are addressing and the benefit you project will bring to multiple LPAs.</w:t>
            </w:r>
          </w:p>
          <w:p w:rsidR="00000000" w:rsidDel="00000000" w:rsidP="00000000" w:rsidRDefault="00000000" w:rsidRPr="00000000" w14:paraId="00000042">
            <w:pPr>
              <w:ind w:left="72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Word count guide: 100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p w:rsidR="00000000" w:rsidDel="00000000" w:rsidP="00000000" w:rsidRDefault="00000000" w:rsidRPr="00000000" w14:paraId="00000045">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rFonts w:ascii="Helvetica Neue" w:cs="Helvetica Neue" w:eastAsia="Helvetica Neue" w:hAnsi="Helvetica Neue"/>
                <w:color w:val="212529"/>
                <w:highlight w:val="white"/>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rPr/>
      </w:pPr>
      <w:bookmarkStart w:colFirst="0" w:colLast="0" w:name="_3cae617w7m2q" w:id="5"/>
      <w:bookmarkEnd w:id="5"/>
      <w:r w:rsidDel="00000000" w:rsidR="00000000" w:rsidRPr="00000000">
        <w:rPr>
          <w:i w:val="1"/>
          <w:sz w:val="22"/>
          <w:szCs w:val="22"/>
          <w:rtl w:val="0"/>
        </w:rPr>
        <w:t xml:space="preserve">** Questions continue on next page **</w:t>
      </w:r>
      <w:r w:rsidDel="00000000" w:rsidR="00000000" w:rsidRPr="00000000">
        <w:rPr>
          <w:rtl w:val="0"/>
        </w:rPr>
      </w:r>
    </w:p>
    <w:p w:rsidR="00000000" w:rsidDel="00000000" w:rsidP="00000000" w:rsidRDefault="00000000" w:rsidRPr="00000000" w14:paraId="00000049">
      <w:pPr>
        <w:pStyle w:val="Heading2"/>
        <w:rPr/>
      </w:pPr>
      <w:bookmarkStart w:colFirst="0" w:colLast="0" w:name="_ixc5e2uuppic" w:id="6"/>
      <w:bookmarkEnd w:id="6"/>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rPr/>
      </w:pPr>
      <w:bookmarkStart w:colFirst="0" w:colLast="0" w:name="_4liuyfrf66d8" w:id="7"/>
      <w:bookmarkEnd w:id="7"/>
      <w:r w:rsidDel="00000000" w:rsidR="00000000" w:rsidRPr="00000000">
        <w:rPr>
          <w:rtl w:val="0"/>
        </w:rPr>
        <w:t xml:space="preserve">2. Application Questions</w:t>
      </w:r>
    </w:p>
    <w:p w:rsidR="00000000" w:rsidDel="00000000" w:rsidP="00000000" w:rsidRDefault="00000000" w:rsidRPr="00000000" w14:paraId="0000004B">
      <w:pPr>
        <w:rPr/>
      </w:pPr>
      <w:r w:rsidDel="00000000" w:rsidR="00000000" w:rsidRPr="00000000">
        <w:rPr>
          <w:rtl w:val="0"/>
        </w:rPr>
      </w:r>
    </w:p>
    <w:tbl>
      <w:tblPr>
        <w:tblStyle w:val="Table7"/>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4C">
            <w:pPr>
              <w:rPr>
                <w:b w:val="1"/>
              </w:rPr>
            </w:pPr>
            <w:r w:rsidDel="00000000" w:rsidR="00000000" w:rsidRPr="00000000">
              <w:rPr>
                <w:b w:val="1"/>
                <w:rtl w:val="0"/>
              </w:rPr>
              <w:t xml:space="preserve">2.1 What commitments has your organisation made to digitising your planning services?</w:t>
            </w:r>
          </w:p>
          <w:p w:rsidR="00000000" w:rsidDel="00000000" w:rsidP="00000000" w:rsidRDefault="00000000" w:rsidRPr="00000000" w14:paraId="0000004D">
            <w:pPr>
              <w:rPr>
                <w:i w:val="1"/>
              </w:rPr>
            </w:pPr>
            <w:r w:rsidDel="00000000" w:rsidR="00000000" w:rsidRPr="00000000">
              <w:rPr>
                <w:i w:val="1"/>
                <w:rtl w:val="0"/>
              </w:rPr>
              <w:t xml:space="preserve">Tell us about any work that is underway, initiatives that have already taken place, strategies that have been defined or budgets that have been allocated.</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i w:val="1"/>
                <w:rtl w:val="0"/>
              </w:rPr>
              <w:t xml:space="preserve">Word guide: 250 words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8"/>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220"/>
        <w:tblGridChange w:id="0">
          <w:tblGrid>
            <w:gridCol w:w="810"/>
            <w:gridCol w:w="8220"/>
          </w:tblGrid>
        </w:tblGridChange>
      </w:tblGrid>
      <w:tr>
        <w:trPr>
          <w:cantSplit w:val="0"/>
          <w:trHeight w:val="440" w:hRule="atLeast"/>
          <w:tblHeader w:val="0"/>
        </w:trPr>
        <w:tc>
          <w:tcPr>
            <w:gridSpan w:val="2"/>
            <w:shd w:fill="efefef" w:val="clear"/>
          </w:tcPr>
          <w:p w:rsidR="00000000" w:rsidDel="00000000" w:rsidP="00000000" w:rsidRDefault="00000000" w:rsidRPr="00000000" w14:paraId="00000057">
            <w:pPr>
              <w:rPr>
                <w:b w:val="1"/>
              </w:rPr>
            </w:pPr>
            <w:r w:rsidDel="00000000" w:rsidR="00000000" w:rsidRPr="00000000">
              <w:rPr>
                <w:b w:val="1"/>
                <w:rtl w:val="0"/>
              </w:rPr>
              <w:t xml:space="preserve">2.2 How much funding are you applying for?</w:t>
            </w:r>
          </w:p>
          <w:p w:rsidR="00000000" w:rsidDel="00000000" w:rsidP="00000000" w:rsidRDefault="00000000" w:rsidRPr="00000000" w14:paraId="00000058">
            <w:pPr>
              <w:ind w:left="720" w:firstLine="0"/>
              <w:rPr>
                <w:i w:val="1"/>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Up to £250,000 is available to cover staffing and non-staffing costs.</w:t>
            </w:r>
          </w:p>
          <w:p w:rsidR="00000000" w:rsidDel="00000000" w:rsidP="00000000" w:rsidRDefault="00000000" w:rsidRPr="00000000" w14:paraId="0000005A">
            <w:pPr>
              <w:spacing w:line="240" w:lineRule="auto"/>
              <w:rPr/>
            </w:pPr>
            <w:r w:rsidDel="00000000" w:rsidR="00000000" w:rsidRPr="00000000">
              <w:rPr>
                <w:rtl w:val="0"/>
              </w:rPr>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9"/>
        <w:tblW w:w="9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2685"/>
        <w:gridCol w:w="1215"/>
        <w:gridCol w:w="1050"/>
        <w:tblGridChange w:id="0">
          <w:tblGrid>
            <w:gridCol w:w="4170"/>
            <w:gridCol w:w="2685"/>
            <w:gridCol w:w="1215"/>
            <w:gridCol w:w="1050"/>
          </w:tblGrid>
        </w:tblGridChange>
      </w:tblGrid>
      <w:tr>
        <w:trPr>
          <w:cantSplit w:val="0"/>
          <w:trHeight w:val="440" w:hRule="atLeast"/>
          <w:tblHeader w:val="0"/>
        </w:trPr>
        <w:tc>
          <w:tcPr>
            <w:gridSpan w:val="4"/>
            <w:shd w:fill="efefef" w:val="clear"/>
          </w:tcPr>
          <w:p w:rsidR="00000000" w:rsidDel="00000000" w:rsidP="00000000" w:rsidRDefault="00000000" w:rsidRPr="00000000" w14:paraId="00000061">
            <w:pPr>
              <w:rPr>
                <w:b w:val="1"/>
              </w:rPr>
            </w:pPr>
            <w:r w:rsidDel="00000000" w:rsidR="00000000" w:rsidRPr="00000000">
              <w:rPr>
                <w:b w:val="1"/>
                <w:rtl w:val="0"/>
              </w:rPr>
              <w:t xml:space="preserve">2.3 What roles will you need as part of this funding?</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i w:val="1"/>
                <w:rtl w:val="0"/>
              </w:rPr>
              <w:t xml:space="preserve">Up to £100,000 is available to backfill staffing costs. </w:t>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Include role, availability, number of hours per week and day rate.</w:t>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i w:val="1"/>
                <w:rtl w:val="0"/>
              </w:rPr>
              <w:t xml:space="preserve">Please highlight </w:t>
            </w:r>
            <w:r w:rsidDel="00000000" w:rsidR="00000000" w:rsidRPr="00000000">
              <w:rPr>
                <w:i w:val="1"/>
                <w:rtl w:val="0"/>
              </w:rPr>
              <w:t xml:space="preserve">where recruitment will need to take place</w:t>
            </w:r>
            <w:r w:rsidDel="00000000" w:rsidR="00000000" w:rsidRPr="00000000">
              <w:rPr>
                <w:i w:val="1"/>
                <w:rtl w:val="0"/>
              </w:rPr>
              <w:t xml:space="preserve"> before team members can commit regular time for project work. This can </w:t>
            </w:r>
            <w:r w:rsidDel="00000000" w:rsidR="00000000" w:rsidRPr="00000000">
              <w:rPr>
                <w:i w:val="1"/>
                <w:rtl w:val="0"/>
              </w:rPr>
              <w:t xml:space="preserve">include contractors or agencies recruited to support delivery.</w:t>
            </w: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i w:val="1"/>
                <w:rtl w:val="0"/>
              </w:rPr>
              <w:t xml:space="preserve">Word guide: 250 words</w:t>
            </w:r>
          </w:p>
        </w:tc>
      </w:tr>
      <w:tr>
        <w:trPr>
          <w:cantSplit w:val="0"/>
          <w:trHeight w:val="420" w:hRule="atLeast"/>
          <w:tblHeader w:val="0"/>
        </w:trPr>
        <w:tc>
          <w:tcPr>
            <w:gridSpan w:val="4"/>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E">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6F">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71">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bl>
      <w:tblPr>
        <w:tblStyle w:val="Table10"/>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78">
            <w:pPr>
              <w:rPr>
                <w:b w:val="1"/>
              </w:rPr>
            </w:pPr>
            <w:r w:rsidDel="00000000" w:rsidR="00000000" w:rsidRPr="00000000">
              <w:rPr>
                <w:b w:val="1"/>
                <w:rtl w:val="0"/>
              </w:rPr>
              <w:t xml:space="preserve">2.4 What non-staffing costs do you anticipate?</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rFonts w:ascii="Helvetica Neue" w:cs="Helvetica Neue" w:eastAsia="Helvetica Neue" w:hAnsi="Helvetica Neue"/>
                <w:i w:val="1"/>
                <w:rtl w:val="0"/>
              </w:rPr>
              <w:t xml:space="preserve">This is the funding required for the technical delivery work undertaken by your service providers.</w:t>
            </w:r>
            <w:r w:rsidDel="00000000" w:rsidR="00000000" w:rsidRPr="00000000">
              <w:rPr>
                <w:rtl w:val="0"/>
              </w:rPr>
            </w:r>
          </w:p>
          <w:p w:rsidR="00000000" w:rsidDel="00000000" w:rsidP="00000000" w:rsidRDefault="00000000" w:rsidRPr="00000000" w14:paraId="0000007B">
            <w:pPr>
              <w:ind w:left="720" w:firstLine="0"/>
              <w:rPr>
                <w:i w:val="1"/>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rPr>
                <w:i w:val="1"/>
              </w:rPr>
            </w:pPr>
            <w:r w:rsidDel="00000000" w:rsidR="00000000" w:rsidRPr="00000000">
              <w:rPr>
                <w:i w:val="1"/>
                <w:rtl w:val="0"/>
              </w:rPr>
              <w:t xml:space="preserve">Word guide: 250 words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r>
    </w:tbl>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11"/>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84">
            <w:pPr>
              <w:rPr>
                <w:b w:val="1"/>
                <w:sz w:val="21"/>
                <w:szCs w:val="21"/>
              </w:rPr>
            </w:pPr>
            <w:r w:rsidDel="00000000" w:rsidR="00000000" w:rsidRPr="00000000">
              <w:rPr>
                <w:b w:val="1"/>
                <w:rtl w:val="0"/>
              </w:rPr>
              <w:t xml:space="preserve">2.5 </w:t>
            </w:r>
            <w:r w:rsidDel="00000000" w:rsidR="00000000" w:rsidRPr="00000000">
              <w:rPr>
                <w:b w:val="1"/>
                <w:sz w:val="21"/>
                <w:szCs w:val="21"/>
                <w:rtl w:val="0"/>
              </w:rPr>
              <w:t xml:space="preserve">Tell us about your delivery plan</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i w:val="1"/>
                <w:sz w:val="21"/>
                <w:szCs w:val="21"/>
              </w:rPr>
            </w:pPr>
            <w:r w:rsidDel="00000000" w:rsidR="00000000" w:rsidRPr="00000000">
              <w:rPr>
                <w:i w:val="1"/>
                <w:sz w:val="21"/>
                <w:szCs w:val="21"/>
                <w:rtl w:val="0"/>
              </w:rPr>
              <w:t xml:space="preserve">Outline key dates and milestones for the project and describe how you will solve the challenge in this period. </w:t>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i w:val="1"/>
                <w:sz w:val="21"/>
                <w:szCs w:val="21"/>
                <w:rtl w:val="0"/>
              </w:rPr>
              <w:t xml:space="preserve">Give an overview of how you plan to work with your software provider throughout this project</w:t>
            </w: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b w:val="1"/>
                <w:i w:val="1"/>
              </w:rPr>
            </w:pPr>
            <w:r w:rsidDel="00000000" w:rsidR="00000000" w:rsidRPr="00000000">
              <w:rPr>
                <w:i w:val="1"/>
                <w:rtl w:val="0"/>
              </w:rPr>
              <w:t xml:space="preserve">Please outline any gaps you anticipate in your recruitment.</w:t>
            </w:r>
            <w:r w:rsidDel="00000000" w:rsidR="00000000" w:rsidRPr="00000000">
              <w:rPr>
                <w:rtl w:val="0"/>
              </w:rPr>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rtl w:val="0"/>
              </w:rPr>
              <w:t xml:space="preserve">Word guide: 250 words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12"/>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93">
            <w:pPr>
              <w:rPr>
                <w:b w:val="1"/>
              </w:rPr>
            </w:pPr>
            <w:r w:rsidDel="00000000" w:rsidR="00000000" w:rsidRPr="00000000">
              <w:rPr>
                <w:b w:val="1"/>
                <w:rtl w:val="0"/>
              </w:rPr>
              <w:t xml:space="preserve">2.6 What is your team’s experience in successful supplier engagement and project delivery?</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Word guide: 250 words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bl>
      <w:tblPr>
        <w:tblStyle w:val="Table13"/>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9B">
            <w:pPr>
              <w:rPr>
                <w:b w:val="1"/>
              </w:rPr>
            </w:pPr>
            <w:r w:rsidDel="00000000" w:rsidR="00000000" w:rsidRPr="00000000">
              <w:rPr>
                <w:b w:val="1"/>
                <w:rtl w:val="0"/>
              </w:rPr>
              <w:t xml:space="preserve">2.7 How will you ensure that project team members effectively engage with other parts of the LPA and champion the new products internally?</w:t>
            </w:r>
          </w:p>
          <w:p w:rsidR="00000000" w:rsidDel="00000000" w:rsidP="00000000" w:rsidRDefault="00000000" w:rsidRPr="00000000" w14:paraId="0000009C">
            <w:pPr>
              <w:rPr>
                <w:b w:val="1"/>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i w:val="1"/>
                <w:rtl w:val="0"/>
              </w:rPr>
              <w:t xml:space="preserve">You will need to regularly engage with planning, IT, transformation, data and GIS teams, and senior leadership.</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Word guide: 250 words</w:t>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14"/>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A5">
            <w:pPr>
              <w:rPr>
                <w:b w:val="1"/>
              </w:rPr>
            </w:pPr>
            <w:r w:rsidDel="00000000" w:rsidR="00000000" w:rsidRPr="00000000">
              <w:rPr>
                <w:b w:val="1"/>
                <w:rtl w:val="0"/>
              </w:rPr>
              <w:t xml:space="preserve">2.8 Should there be more than one successful applicant for this track with the same service provider, are you prepared to collaborate with other LPAs to deliver outputs?</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Y/N</w:t>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bl>
      <w:tblPr>
        <w:tblStyle w:val="Table15"/>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rHeight w:val="440" w:hRule="atLeast"/>
          <w:tblHeader w:val="0"/>
        </w:trPr>
        <w:tc>
          <w:tcPr>
            <w:shd w:fill="efefef" w:val="clear"/>
          </w:tcPr>
          <w:p w:rsidR="00000000" w:rsidDel="00000000" w:rsidP="00000000" w:rsidRDefault="00000000" w:rsidRPr="00000000" w14:paraId="000000AF">
            <w:pPr>
              <w:rPr>
                <w:b w:val="1"/>
              </w:rPr>
            </w:pPr>
            <w:r w:rsidDel="00000000" w:rsidR="00000000" w:rsidRPr="00000000">
              <w:rPr>
                <w:b w:val="1"/>
                <w:rtl w:val="0"/>
              </w:rPr>
              <w:t xml:space="preserve">2.9</w:t>
            </w:r>
            <w:r w:rsidDel="00000000" w:rsidR="00000000" w:rsidRPr="00000000">
              <w:rPr>
                <w:b w:val="1"/>
                <w:rtl w:val="0"/>
              </w:rPr>
              <w:t xml:space="preserve">  </w:t>
            </w:r>
            <w:r w:rsidDel="00000000" w:rsidR="00000000" w:rsidRPr="00000000">
              <w:rPr>
                <w:b w:val="1"/>
                <w:rtl w:val="0"/>
              </w:rPr>
              <w:t xml:space="preserve">Should there be more than one successful applicant for this track with the same service provider, are you prepared to manage the contract and grant for the technical work on behalf of other LPAs?</w:t>
            </w:r>
          </w:p>
          <w:p w:rsidR="00000000" w:rsidDel="00000000" w:rsidP="00000000" w:rsidRDefault="00000000" w:rsidRPr="00000000" w14:paraId="000000B0">
            <w:pPr>
              <w:rPr>
                <w:i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i w:val="1"/>
              </w:rPr>
            </w:pPr>
            <w:r w:rsidDel="00000000" w:rsidR="00000000" w:rsidRPr="00000000">
              <w:rPr>
                <w:rtl w:val="0"/>
              </w:rPr>
            </w:r>
          </w:p>
        </w:tc>
      </w:tr>
      <w:tr>
        <w:trPr>
          <w:cantSplit w:val="0"/>
          <w:trHeight w:val="42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Y/N</w:t>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r>
      <w:tr>
        <w:trPr>
          <w:cantSplit w:val="0"/>
          <w:trHeight w:val="420" w:hRule="atLeast"/>
          <w:tblHeader w:val="0"/>
        </w:trPr>
        <w:tc>
          <w:tcPr>
            <w:vMerge w:val="continue"/>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jc w:val="center"/>
        <w:rPr>
          <w:i w:val="1"/>
          <w:sz w:val="22"/>
          <w:szCs w:val="22"/>
        </w:rPr>
      </w:pPr>
      <w:bookmarkStart w:colFirst="0" w:colLast="0" w:name="_q4md7n24indy" w:id="8"/>
      <w:bookmarkEnd w:id="8"/>
      <w:r w:rsidDel="00000000" w:rsidR="00000000" w:rsidRPr="00000000">
        <w:rPr>
          <w:i w:val="1"/>
          <w:sz w:val="22"/>
          <w:szCs w:val="22"/>
          <w:rtl w:val="0"/>
        </w:rPr>
        <w:t xml:space="preserve">** Questions continue on next page **</w:t>
      </w: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2"/>
        <w:jc w:val="center"/>
        <w:rPr/>
      </w:pPr>
      <w:bookmarkStart w:colFirst="0" w:colLast="0" w:name="_dpby2y61np0a" w:id="9"/>
      <w:bookmarkEnd w:id="9"/>
      <w:r w:rsidDel="00000000" w:rsidR="00000000" w:rsidRPr="00000000">
        <w:rPr>
          <w:rtl w:val="0"/>
        </w:rPr>
      </w:r>
    </w:p>
    <w:p w:rsidR="00000000" w:rsidDel="00000000" w:rsidP="00000000" w:rsidRDefault="00000000" w:rsidRPr="00000000" w14:paraId="000000B9">
      <w:pPr>
        <w:pStyle w:val="Heading2"/>
        <w:rPr>
          <w:i w:val="1"/>
        </w:rPr>
      </w:pPr>
      <w:bookmarkStart w:colFirst="0" w:colLast="0" w:name="_kjq1z8ig3bi8" w:id="10"/>
      <w:bookmarkEnd w:id="10"/>
      <w:r w:rsidDel="00000000" w:rsidR="00000000" w:rsidRPr="00000000">
        <w:rPr>
          <w:rtl w:val="0"/>
        </w:rPr>
        <w:t xml:space="preserve">3. Agreements with the Department for Levelling Up, Housing and Communities </w:t>
      </w:r>
      <w:r w:rsidDel="00000000" w:rsidR="00000000" w:rsidRPr="00000000">
        <w:rPr>
          <w:i w:val="1"/>
          <w:rtl w:val="0"/>
        </w:rPr>
        <w:t xml:space="preserve">[on behalf of your organisation]</w:t>
      </w:r>
    </w:p>
    <w:p w:rsidR="00000000" w:rsidDel="00000000" w:rsidP="00000000" w:rsidRDefault="00000000" w:rsidRPr="00000000" w14:paraId="000000BA">
      <w:pPr>
        <w:rPr/>
      </w:pPr>
      <w:r w:rsidDel="00000000" w:rsidR="00000000" w:rsidRPr="00000000">
        <w:rPr>
          <w:rtl w:val="0"/>
        </w:rPr>
      </w:r>
    </w:p>
    <w:tbl>
      <w:tblPr>
        <w:tblStyle w:val="Table1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0"/>
        <w:gridCol w:w="1980"/>
        <w:tblGridChange w:id="0">
          <w:tblGrid>
            <w:gridCol w:w="7020"/>
            <w:gridCol w:w="1980"/>
          </w:tblGrid>
        </w:tblGridChange>
      </w:tblGrid>
      <w:tr>
        <w:trPr>
          <w:cantSplit w:val="0"/>
          <w:trHeight w:val="712.119140625" w:hRule="atLeast"/>
          <w:tblHeader w:val="1"/>
        </w:trPr>
        <w:tc>
          <w:tcPr>
            <w:shd w:fill="efefef" w:val="clear"/>
            <w:tcMar>
              <w:top w:w="100.0" w:type="dxa"/>
              <w:left w:w="100.0" w:type="dxa"/>
              <w:bottom w:w="100.0" w:type="dxa"/>
              <w:right w:w="100.0" w:type="dxa"/>
            </w:tcMar>
            <w:vAlign w:val="top"/>
          </w:tcPr>
          <w:p w:rsidR="00000000" w:rsidDel="00000000" w:rsidP="00000000" w:rsidRDefault="00000000" w:rsidRPr="00000000" w14:paraId="000000BB">
            <w:pPr>
              <w:rPr>
                <w:b w:val="1"/>
              </w:rPr>
            </w:pPr>
            <w:r w:rsidDel="00000000" w:rsidR="00000000" w:rsidRPr="00000000">
              <w:rPr>
                <w:b w:val="1"/>
                <w:rtl w:val="0"/>
              </w:rPr>
              <w:t xml:space="preserve">3.1 Confirm that you commit to delivering the project outputs listed in the table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i w:val="1"/>
              </w:rPr>
            </w:pPr>
            <w:r w:rsidDel="00000000" w:rsidR="00000000" w:rsidRPr="00000000">
              <w:rPr>
                <w:b w:val="1"/>
                <w:i w:val="1"/>
                <w:rtl w:val="0"/>
              </w:rPr>
              <w:t xml:space="preserve">Tick box to agree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D">
            <w:pPr>
              <w:spacing w:line="252.00000000000003" w:lineRule="auto"/>
              <w:jc w:val="both"/>
              <w:rPr/>
            </w:pPr>
            <w:r w:rsidDel="00000000" w:rsidR="00000000" w:rsidRPr="00000000">
              <w:rPr>
                <w:rtl w:val="0"/>
              </w:rPr>
              <w:t xml:space="preserve">We have signed the </w:t>
            </w:r>
            <w:hyperlink r:id="rId9">
              <w:r w:rsidDel="00000000" w:rsidR="00000000" w:rsidRPr="00000000">
                <w:rPr>
                  <w:color w:val="1155cc"/>
                  <w:u w:val="single"/>
                  <w:rtl w:val="0"/>
                </w:rPr>
                <w:t xml:space="preserve">Local Digital Declaration</w:t>
              </w:r>
            </w:hyperlink>
            <w:r w:rsidDel="00000000" w:rsidR="00000000" w:rsidRPr="00000000">
              <w:rPr>
                <w:rtl w:val="0"/>
              </w:rPr>
              <w:t xml:space="preserve"> and agree to follow the 5 core principles throughout the work on these products.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E">
            <w:pPr>
              <w:widowControl w:val="0"/>
              <w:numPr>
                <w:ilvl w:val="0"/>
                <w:numId w:val="4"/>
              </w:numPr>
              <w:spacing w:line="240" w:lineRule="auto"/>
              <w:ind w:left="720" w:hanging="36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rPr/>
            </w:pPr>
            <w:r w:rsidDel="00000000" w:rsidR="00000000" w:rsidRPr="00000000">
              <w:rPr>
                <w:rtl w:val="0"/>
              </w:rPr>
              <w:t xml:space="preserve">Our Section 151 Officer consents to the funds being carried over and spent in the next financial year (March 2023-24) </w:t>
            </w:r>
            <w:r w:rsidDel="00000000" w:rsidR="00000000" w:rsidRPr="00000000">
              <w:rPr>
                <w:rFonts w:ascii="Helvetica Neue" w:cs="Helvetica Neue" w:eastAsia="Helvetica Neue" w:hAnsi="Helvetica Neue"/>
                <w:rtl w:val="0"/>
              </w:rPr>
              <w:t xml:space="preserve">and beyond if deemed necessary in project budget planning</w:t>
            </w:r>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0C0">
            <w:pPr>
              <w:widowControl w:val="0"/>
              <w:numPr>
                <w:ilvl w:val="0"/>
                <w:numId w:val="2"/>
              </w:numPr>
              <w:spacing w:line="240" w:lineRule="auto"/>
              <w:ind w:left="720" w:hanging="36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1">
            <w:pPr>
              <w:rPr/>
            </w:pPr>
            <w:r w:rsidDel="00000000" w:rsidR="00000000" w:rsidRPr="00000000">
              <w:rPr>
                <w:rFonts w:ascii="Helvetica Neue" w:cs="Helvetica Neue" w:eastAsia="Helvetica Neue" w:hAnsi="Helvetica Neue"/>
                <w:rtl w:val="0"/>
              </w:rPr>
              <w:t xml:space="preserve">APIs developed through this project will be published to an open API library and accompanied by complete supporting documentation.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widowControl w:val="0"/>
              <w:numPr>
                <w:ilvl w:val="0"/>
                <w:numId w:val="5"/>
              </w:numPr>
              <w:spacing w:line="240" w:lineRule="auto"/>
              <w:ind w:left="720" w:hanging="360"/>
              <w:rPr/>
            </w:pPr>
            <w:r w:rsidDel="00000000" w:rsidR="00000000" w:rsidRPr="00000000">
              <w:rPr>
                <w:rtl w:val="0"/>
              </w:rPr>
            </w:r>
          </w:p>
        </w:tc>
      </w:tr>
    </w:tbl>
    <w:p w:rsidR="00000000" w:rsidDel="00000000" w:rsidP="00000000" w:rsidRDefault="00000000" w:rsidRPr="00000000" w14:paraId="000000C3">
      <w:pPr>
        <w:spacing w:after="160" w:line="252.00000000000003" w:lineRule="auto"/>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caldigital.gov.uk/sign/" TargetMode="External"/><Relationship Id="rId5" Type="http://schemas.openxmlformats.org/officeDocument/2006/relationships/styles" Target="styles.xml"/><Relationship Id="rId6" Type="http://schemas.openxmlformats.org/officeDocument/2006/relationships/hyperlink" Target="https://localdigital.gov.uk/declaration/" TargetMode="External"/><Relationship Id="rId7" Type="http://schemas.openxmlformats.org/officeDocument/2006/relationships/hyperlink" Target="mailto:DigitalPlanningTeam@communities.gov.uk" TargetMode="External"/><Relationship Id="rId8" Type="http://schemas.openxmlformats.org/officeDocument/2006/relationships/hyperlink" Target="mailto:DigitalPlanningTeam@communities.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